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DF" w:rsidRDefault="008476DF" w:rsidP="008476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Track list </w:t>
      </w:r>
      <w:bookmarkStart w:id="0" w:name="_GoBack"/>
      <w:bookmarkEnd w:id="0"/>
    </w:p>
    <w:p w:rsidR="00DC5DF8" w:rsidRPr="008476DF" w:rsidRDefault="00964532" w:rsidP="008476DF">
      <w:pPr>
        <w:spacing w:after="0"/>
        <w:jc w:val="center"/>
        <w:rPr>
          <w:sz w:val="28"/>
          <w:szCs w:val="28"/>
        </w:rPr>
      </w:pPr>
      <w:r w:rsidRPr="008476DF">
        <w:rPr>
          <w:sz w:val="28"/>
          <w:szCs w:val="28"/>
        </w:rPr>
        <w:t>Seven Songs from</w:t>
      </w:r>
      <w:r w:rsidR="008476DF" w:rsidRPr="008476DF">
        <w:rPr>
          <w:sz w:val="28"/>
          <w:szCs w:val="28"/>
        </w:rPr>
        <w:t xml:space="preserve"> </w:t>
      </w:r>
      <w:r w:rsidRPr="008476DF">
        <w:rPr>
          <w:sz w:val="28"/>
          <w:szCs w:val="28"/>
        </w:rPr>
        <w:t>THE BATTLE OF TRAFALGAR</w:t>
      </w:r>
    </w:p>
    <w:p w:rsidR="00964532" w:rsidRPr="008476DF" w:rsidRDefault="00964532" w:rsidP="008476DF">
      <w:pPr>
        <w:spacing w:after="0"/>
        <w:jc w:val="center"/>
        <w:rPr>
          <w:sz w:val="24"/>
          <w:szCs w:val="24"/>
        </w:rPr>
      </w:pPr>
      <w:r w:rsidRPr="008476DF">
        <w:rPr>
          <w:sz w:val="24"/>
          <w:szCs w:val="24"/>
        </w:rPr>
        <w:t xml:space="preserve">For </w:t>
      </w:r>
      <w:r w:rsidRPr="008476DF">
        <w:rPr>
          <w:color w:val="0070C0"/>
          <w:sz w:val="24"/>
          <w:szCs w:val="24"/>
        </w:rPr>
        <w:t xml:space="preserve">Crew = Audience </w:t>
      </w:r>
      <w:r w:rsidRPr="008476DF">
        <w:rPr>
          <w:sz w:val="24"/>
          <w:szCs w:val="24"/>
        </w:rPr>
        <w:t xml:space="preserve">and </w:t>
      </w:r>
      <w:r w:rsidRPr="008476DF">
        <w:rPr>
          <w:color w:val="FF0000"/>
          <w:sz w:val="24"/>
          <w:szCs w:val="24"/>
        </w:rPr>
        <w:t>Chorus = Stage Choir only</w:t>
      </w:r>
    </w:p>
    <w:p w:rsidR="00964532" w:rsidRPr="008476DF" w:rsidRDefault="00964532" w:rsidP="008476DF">
      <w:pPr>
        <w:spacing w:after="0"/>
        <w:rPr>
          <w:i/>
        </w:rPr>
      </w:pPr>
      <w:r w:rsidRPr="008476DF">
        <w:t xml:space="preserve">Each song is </w:t>
      </w:r>
      <w:proofErr w:type="gramStart"/>
      <w:r w:rsidRPr="008476DF">
        <w:t>recorded  with</w:t>
      </w:r>
      <w:proofErr w:type="gramEnd"/>
      <w:r w:rsidRPr="008476DF">
        <w:t xml:space="preserve"> and without vocals. The songs are sung in unison </w:t>
      </w:r>
      <w:r w:rsidRPr="008476DF">
        <w:rPr>
          <w:i/>
        </w:rPr>
        <w:t>unless otherwise indicated.</w:t>
      </w:r>
    </w:p>
    <w:p w:rsidR="00964532" w:rsidRPr="008476DF" w:rsidRDefault="00964532" w:rsidP="008476DF">
      <w:pPr>
        <w:spacing w:after="0"/>
      </w:pPr>
      <w:r w:rsidRPr="008476DF">
        <w:t xml:space="preserve">For The Wind is Foul, the vocal line is divided into two parts, marked </w:t>
      </w:r>
      <w:proofErr w:type="gramStart"/>
      <w:r w:rsidRPr="008476DF">
        <w:t>A and</w:t>
      </w:r>
      <w:proofErr w:type="gramEnd"/>
      <w:r w:rsidRPr="008476DF">
        <w:t xml:space="preserve"> B, recorded separately; the audience will be divided into Crew A and Crew B on concert day, so please learn both.</w:t>
      </w:r>
    </w:p>
    <w:p w:rsidR="00964532" w:rsidRPr="008476DF" w:rsidRDefault="00964532" w:rsidP="008476DF">
      <w:pPr>
        <w:spacing w:after="0"/>
      </w:pPr>
      <w:r w:rsidRPr="008476DF">
        <w:t xml:space="preserve">Learn the songs from the vocal tracks, </w:t>
      </w:r>
      <w:proofErr w:type="gramStart"/>
      <w:r w:rsidRPr="008476DF">
        <w:t>then</w:t>
      </w:r>
      <w:proofErr w:type="gramEnd"/>
      <w:r w:rsidRPr="008476DF">
        <w:t xml:space="preserve"> practise them by singing to the instrumental (non-vocal) tracks.</w:t>
      </w:r>
      <w:r w:rsidRPr="008476DF">
        <w:tab/>
      </w:r>
    </w:p>
    <w:p w:rsidR="00964532" w:rsidRPr="008476DF" w:rsidRDefault="00964532" w:rsidP="008476DF">
      <w:pPr>
        <w:spacing w:after="0"/>
      </w:pPr>
      <w:r w:rsidRPr="008476DF">
        <w:t>Track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</w:t>
      </w:r>
      <w:r w:rsidRPr="008476DF">
        <w:rPr>
          <w:color w:val="0070C0"/>
        </w:rPr>
        <w:tab/>
        <w:t>Rule Britannia</w:t>
      </w:r>
      <w:r w:rsidRPr="008476DF">
        <w:rPr>
          <w:color w:val="0070C0"/>
        </w:rPr>
        <w:tab/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2</w:t>
      </w:r>
      <w:r w:rsidRPr="008476DF">
        <w:rPr>
          <w:color w:val="0070C0"/>
        </w:rPr>
        <w:tab/>
        <w:t>Rule Britannia</w:t>
      </w:r>
      <w:r w:rsidRPr="008476DF">
        <w:rPr>
          <w:color w:val="0070C0"/>
        </w:rPr>
        <w:tab/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 xml:space="preserve">3 </w:t>
      </w:r>
      <w:r w:rsidRPr="008476DF">
        <w:rPr>
          <w:color w:val="0070C0"/>
        </w:rPr>
        <w:tab/>
        <w:t>The Wind Is Foul (‘A’)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4</w:t>
      </w:r>
      <w:r w:rsidRPr="008476DF">
        <w:rPr>
          <w:color w:val="0070C0"/>
        </w:rPr>
        <w:tab/>
        <w:t>The Wind is Foul (‘A’)</w:t>
      </w:r>
      <w:r w:rsidRPr="008476DF">
        <w:rPr>
          <w:color w:val="0070C0"/>
        </w:rPr>
        <w:tab/>
        <w:t>Non-vocal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5</w:t>
      </w:r>
      <w:r w:rsidRPr="008476DF">
        <w:rPr>
          <w:color w:val="0070C0"/>
        </w:rPr>
        <w:tab/>
        <w:t>The Wind is Foul (‘B’)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6</w:t>
      </w:r>
      <w:r w:rsidRPr="008476DF">
        <w:rPr>
          <w:color w:val="0070C0"/>
        </w:rPr>
        <w:tab/>
        <w:t>The Wind is Foul (‘B’)</w:t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 xml:space="preserve">7 </w:t>
      </w:r>
      <w:r w:rsidRPr="008476DF">
        <w:rPr>
          <w:color w:val="0070C0"/>
        </w:rPr>
        <w:tab/>
        <w:t>I’ve sailed to the East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8</w:t>
      </w:r>
      <w:r w:rsidRPr="008476DF">
        <w:rPr>
          <w:color w:val="0070C0"/>
        </w:rPr>
        <w:tab/>
        <w:t>I’ve sailed to the East</w:t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9</w:t>
      </w:r>
      <w:r w:rsidRPr="008476DF">
        <w:rPr>
          <w:color w:val="0070C0"/>
        </w:rPr>
        <w:tab/>
        <w:t>Jolly Good Fellow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10</w:t>
      </w:r>
      <w:r w:rsidRPr="008476DF">
        <w:rPr>
          <w:color w:val="0070C0"/>
        </w:rPr>
        <w:tab/>
        <w:t>Jolly Good Fellow</w:t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11</w:t>
      </w:r>
      <w:r w:rsidRPr="008476DF">
        <w:rPr>
          <w:color w:val="0070C0"/>
        </w:rPr>
        <w:tab/>
        <w:t xml:space="preserve">Heart of Oak (v2-3) 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12</w:t>
      </w:r>
      <w:r w:rsidRPr="008476DF">
        <w:rPr>
          <w:color w:val="0070C0"/>
        </w:rPr>
        <w:tab/>
        <w:t>Heart of Oak (v2-3)</w:t>
      </w:r>
      <w:r w:rsidRPr="008476DF">
        <w:rPr>
          <w:color w:val="0070C0"/>
        </w:rPr>
        <w:tab/>
        <w:t>Non-vocal</w:t>
      </w:r>
    </w:p>
    <w:p w:rsidR="00964532" w:rsidRPr="008476DF" w:rsidRDefault="00964532" w:rsidP="008476DF">
      <w:pPr>
        <w:spacing w:after="0"/>
        <w:rPr>
          <w:color w:val="FF0000"/>
        </w:rPr>
      </w:pPr>
      <w:r w:rsidRPr="008476DF">
        <w:rPr>
          <w:color w:val="FF0000"/>
        </w:rPr>
        <w:t xml:space="preserve">13 </w:t>
      </w:r>
      <w:r w:rsidRPr="008476DF">
        <w:rPr>
          <w:color w:val="FF0000"/>
        </w:rPr>
        <w:tab/>
        <w:t>Heart of Oak (v2-3)</w:t>
      </w:r>
      <w:r w:rsidRPr="008476DF">
        <w:rPr>
          <w:color w:val="FF0000"/>
        </w:rPr>
        <w:tab/>
        <w:t>Vocal</w:t>
      </w:r>
    </w:p>
    <w:p w:rsidR="00964532" w:rsidRPr="008476DF" w:rsidRDefault="00964532" w:rsidP="008476DF">
      <w:pPr>
        <w:spacing w:after="0"/>
        <w:rPr>
          <w:color w:val="FF0000"/>
        </w:rPr>
      </w:pPr>
      <w:r w:rsidRPr="008476DF">
        <w:rPr>
          <w:color w:val="FF0000"/>
        </w:rPr>
        <w:t>14</w:t>
      </w:r>
      <w:r w:rsidRPr="008476DF">
        <w:rPr>
          <w:color w:val="FF0000"/>
        </w:rPr>
        <w:tab/>
        <w:t>Heart of Oak (v2-3)</w:t>
      </w:r>
      <w:r w:rsidRPr="008476DF">
        <w:rPr>
          <w:color w:val="FF000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15</w:t>
      </w:r>
      <w:r w:rsidRPr="008476DF">
        <w:rPr>
          <w:color w:val="0070C0"/>
        </w:rPr>
        <w:tab/>
        <w:t>The Wind is Foul (reprise ‘A’)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16</w:t>
      </w:r>
      <w:r w:rsidRPr="008476DF">
        <w:rPr>
          <w:color w:val="0070C0"/>
        </w:rPr>
        <w:tab/>
        <w:t>The Wind is Foul (reprise ‘A’)</w:t>
      </w:r>
      <w:r w:rsidRPr="008476DF">
        <w:rPr>
          <w:color w:val="0070C0"/>
        </w:rPr>
        <w:tab/>
        <w:t>Non-vocal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17</w:t>
      </w:r>
      <w:r w:rsidRPr="008476DF">
        <w:rPr>
          <w:color w:val="0070C0"/>
        </w:rPr>
        <w:tab/>
        <w:t>The Wind is Foul (reprise ‘B’)</w:t>
      </w:r>
      <w:r w:rsidRPr="008476DF">
        <w:rPr>
          <w:color w:val="0070C0"/>
        </w:rPr>
        <w:tab/>
        <w:t>Vocal</w:t>
      </w:r>
    </w:p>
    <w:p w:rsidR="00964532" w:rsidRPr="008476DF" w:rsidRDefault="00964532" w:rsidP="008476DF">
      <w:pPr>
        <w:spacing w:after="0"/>
        <w:rPr>
          <w:color w:val="0070C0"/>
        </w:rPr>
      </w:pPr>
      <w:r w:rsidRPr="008476DF">
        <w:rPr>
          <w:color w:val="0070C0"/>
        </w:rPr>
        <w:t>18</w:t>
      </w:r>
      <w:r w:rsidRPr="008476DF">
        <w:rPr>
          <w:color w:val="0070C0"/>
        </w:rPr>
        <w:tab/>
        <w:t>The Wind is Foul (reprise ‘B’)</w:t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C42623" w:rsidRPr="008476DF" w:rsidRDefault="00C42623" w:rsidP="008476DF">
      <w:pPr>
        <w:spacing w:after="0"/>
        <w:rPr>
          <w:color w:val="0070C0"/>
        </w:rPr>
      </w:pPr>
      <w:r w:rsidRPr="008476DF">
        <w:rPr>
          <w:color w:val="0070C0"/>
        </w:rPr>
        <w:t>19</w:t>
      </w:r>
      <w:r w:rsidRPr="008476DF">
        <w:rPr>
          <w:color w:val="0070C0"/>
        </w:rPr>
        <w:tab/>
        <w:t>Sail, sail for Trafalgar Bay</w:t>
      </w:r>
      <w:r w:rsidRPr="008476DF">
        <w:rPr>
          <w:color w:val="0070C0"/>
        </w:rPr>
        <w:tab/>
        <w:t>Vocal</w:t>
      </w:r>
    </w:p>
    <w:p w:rsidR="00C42623" w:rsidRPr="008476DF" w:rsidRDefault="00C42623" w:rsidP="008476DF">
      <w:pPr>
        <w:spacing w:after="0"/>
        <w:rPr>
          <w:color w:val="0070C0"/>
        </w:rPr>
      </w:pPr>
      <w:r w:rsidRPr="008476DF">
        <w:rPr>
          <w:color w:val="0070C0"/>
        </w:rPr>
        <w:t>20</w:t>
      </w:r>
      <w:r w:rsidRPr="008476DF">
        <w:rPr>
          <w:color w:val="0070C0"/>
        </w:rPr>
        <w:tab/>
        <w:t>Sail, sail for Trafalgar Bay</w:t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C42623" w:rsidRPr="008476DF" w:rsidRDefault="00C42623" w:rsidP="008476DF">
      <w:pPr>
        <w:spacing w:after="0"/>
        <w:rPr>
          <w:color w:val="0070C0"/>
        </w:rPr>
      </w:pPr>
      <w:r w:rsidRPr="008476DF">
        <w:rPr>
          <w:color w:val="0070C0"/>
        </w:rPr>
        <w:t>21</w:t>
      </w:r>
      <w:r w:rsidRPr="008476DF">
        <w:rPr>
          <w:color w:val="0070C0"/>
        </w:rPr>
        <w:tab/>
        <w:t>The West Wind was with us</w:t>
      </w:r>
      <w:r w:rsidRPr="008476DF">
        <w:rPr>
          <w:color w:val="0070C0"/>
        </w:rPr>
        <w:tab/>
        <w:t>Vocal</w:t>
      </w:r>
    </w:p>
    <w:p w:rsidR="00C42623" w:rsidRPr="008476DF" w:rsidRDefault="00C42623" w:rsidP="008476DF">
      <w:pPr>
        <w:spacing w:after="0"/>
        <w:rPr>
          <w:color w:val="0070C0"/>
        </w:rPr>
      </w:pPr>
      <w:r w:rsidRPr="008476DF">
        <w:rPr>
          <w:color w:val="0070C0"/>
        </w:rPr>
        <w:t>22</w:t>
      </w:r>
      <w:r w:rsidRPr="008476DF">
        <w:rPr>
          <w:color w:val="0070C0"/>
        </w:rPr>
        <w:tab/>
        <w:t>The West Wind was with us</w:t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0070C0"/>
          <w:sz w:val="16"/>
          <w:szCs w:val="16"/>
        </w:rPr>
      </w:pPr>
    </w:p>
    <w:p w:rsidR="00C42623" w:rsidRPr="008476DF" w:rsidRDefault="00C42623" w:rsidP="008476DF">
      <w:pPr>
        <w:spacing w:after="0"/>
        <w:rPr>
          <w:color w:val="0070C0"/>
        </w:rPr>
      </w:pPr>
      <w:r w:rsidRPr="008476DF">
        <w:rPr>
          <w:color w:val="0070C0"/>
        </w:rPr>
        <w:t>23</w:t>
      </w:r>
      <w:r w:rsidRPr="008476DF">
        <w:rPr>
          <w:color w:val="0070C0"/>
        </w:rPr>
        <w:tab/>
        <w:t>Rule Britannia (reprise)</w:t>
      </w:r>
      <w:r w:rsidRPr="008476DF">
        <w:rPr>
          <w:color w:val="0070C0"/>
        </w:rPr>
        <w:tab/>
      </w:r>
      <w:r w:rsidRPr="008476DF">
        <w:rPr>
          <w:color w:val="0070C0"/>
        </w:rPr>
        <w:tab/>
        <w:t>Vocal</w:t>
      </w:r>
    </w:p>
    <w:p w:rsidR="00C42623" w:rsidRPr="008476DF" w:rsidRDefault="00C42623" w:rsidP="008476DF">
      <w:pPr>
        <w:spacing w:after="0"/>
        <w:rPr>
          <w:color w:val="0070C0"/>
        </w:rPr>
      </w:pPr>
      <w:r w:rsidRPr="008476DF">
        <w:rPr>
          <w:color w:val="0070C0"/>
        </w:rPr>
        <w:t>24</w:t>
      </w:r>
      <w:r w:rsidRPr="008476DF">
        <w:rPr>
          <w:color w:val="0070C0"/>
        </w:rPr>
        <w:tab/>
        <w:t>Rule Britannia (reprise)</w:t>
      </w:r>
      <w:r w:rsidRPr="008476DF">
        <w:rPr>
          <w:color w:val="0070C0"/>
        </w:rPr>
        <w:tab/>
      </w:r>
      <w:r w:rsidRPr="008476DF">
        <w:rPr>
          <w:color w:val="0070C0"/>
        </w:rPr>
        <w:tab/>
        <w:t>Non-vocal</w:t>
      </w:r>
    </w:p>
    <w:p w:rsidR="008476DF" w:rsidRPr="008476DF" w:rsidRDefault="008476DF" w:rsidP="008476DF">
      <w:pPr>
        <w:spacing w:after="0"/>
        <w:rPr>
          <w:color w:val="FF0000"/>
        </w:rPr>
      </w:pPr>
      <w:r w:rsidRPr="008476DF">
        <w:rPr>
          <w:color w:val="FF0000"/>
        </w:rPr>
        <w:t>25</w:t>
      </w:r>
      <w:r w:rsidRPr="008476DF">
        <w:rPr>
          <w:color w:val="FF0000"/>
        </w:rPr>
        <w:tab/>
        <w:t>Rule Britannia (reprise)</w:t>
      </w:r>
      <w:r w:rsidRPr="008476DF">
        <w:rPr>
          <w:color w:val="FF0000"/>
        </w:rPr>
        <w:tab/>
      </w:r>
      <w:r w:rsidRPr="008476DF">
        <w:rPr>
          <w:color w:val="FF0000"/>
        </w:rPr>
        <w:tab/>
        <w:t>Vocal</w:t>
      </w:r>
    </w:p>
    <w:p w:rsidR="008476DF" w:rsidRPr="008476DF" w:rsidRDefault="008476DF" w:rsidP="008476DF">
      <w:pPr>
        <w:spacing w:after="0"/>
        <w:rPr>
          <w:color w:val="FF0000"/>
        </w:rPr>
      </w:pPr>
      <w:r w:rsidRPr="008476DF">
        <w:rPr>
          <w:color w:val="FF0000"/>
        </w:rPr>
        <w:t>26</w:t>
      </w:r>
      <w:r w:rsidRPr="008476DF">
        <w:rPr>
          <w:color w:val="FF0000"/>
        </w:rPr>
        <w:tab/>
        <w:t>Rule Britannia (reprise)</w:t>
      </w:r>
      <w:r w:rsidRPr="008476DF">
        <w:rPr>
          <w:color w:val="FF0000"/>
        </w:rPr>
        <w:tab/>
      </w:r>
      <w:r w:rsidRPr="008476DF">
        <w:rPr>
          <w:color w:val="FF0000"/>
        </w:rPr>
        <w:tab/>
        <w:t>Non-vocal</w:t>
      </w:r>
    </w:p>
    <w:p w:rsidR="008476DF" w:rsidRPr="008476DF" w:rsidRDefault="008476DF" w:rsidP="008476DF">
      <w:pPr>
        <w:spacing w:after="0"/>
      </w:pPr>
    </w:p>
    <w:p w:rsidR="008476DF" w:rsidRPr="008476DF" w:rsidRDefault="008476DF" w:rsidP="008476DF">
      <w:pPr>
        <w:spacing w:after="0"/>
      </w:pPr>
      <w:r w:rsidRPr="008476DF">
        <w:t xml:space="preserve">Original words and music </w:t>
      </w:r>
      <w:r w:rsidRPr="008476DF">
        <w:rPr>
          <w:rFonts w:cstheme="minorHAnsi"/>
        </w:rPr>
        <w:t>©</w:t>
      </w:r>
      <w:r w:rsidRPr="008476DF">
        <w:t>1984 Teresa Collard and David Lyon</w:t>
      </w:r>
    </w:p>
    <w:sectPr w:rsidR="008476DF" w:rsidRPr="00847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2"/>
    <w:rsid w:val="008476DF"/>
    <w:rsid w:val="00964532"/>
    <w:rsid w:val="00C42623"/>
    <w:rsid w:val="00D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CRS-Concerts</dc:creator>
  <cp:lastModifiedBy>CRS-Concerts</cp:lastModifiedBy>
  <cp:revision>2</cp:revision>
  <dcterms:created xsi:type="dcterms:W3CDTF">2019-11-11T10:05:00Z</dcterms:created>
  <dcterms:modified xsi:type="dcterms:W3CDTF">2019-11-11T10:24:00Z</dcterms:modified>
</cp:coreProperties>
</file>